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51" w:rsidRPr="00A90D0B" w:rsidRDefault="00354431" w:rsidP="00511251">
      <w:pPr>
        <w:spacing w:after="0"/>
        <w:jc w:val="center"/>
        <w:rPr>
          <w:b/>
          <w:sz w:val="16"/>
          <w:szCs w:val="16"/>
        </w:rPr>
      </w:pPr>
      <w:r w:rsidRPr="00A90D0B">
        <w:rPr>
          <w:b/>
          <w:noProof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511251" w:rsidRPr="00A90D0B">
        <w:rPr>
          <w:b/>
          <w:noProof/>
          <w:sz w:val="16"/>
          <w:szCs w:val="16"/>
        </w:rPr>
        <w:t xml:space="preserve"> </w:t>
      </w:r>
      <w:r w:rsidRPr="00A90D0B">
        <w:rPr>
          <w:b/>
          <w:noProof/>
          <w:sz w:val="16"/>
          <w:szCs w:val="16"/>
        </w:rPr>
        <w:t xml:space="preserve">                                            </w:t>
      </w:r>
    </w:p>
    <w:p w:rsidR="00A90D0B" w:rsidRDefault="00A90D0B" w:rsidP="004A7EF8">
      <w:pPr>
        <w:spacing w:after="0"/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7177FC3B" wp14:editId="29CE5297">
            <wp:extent cx="5943600" cy="1010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EF8" w:rsidRPr="00D92A6B" w:rsidRDefault="004A7EF8" w:rsidP="004A7EF8">
      <w:pPr>
        <w:spacing w:after="0"/>
        <w:jc w:val="center"/>
        <w:rPr>
          <w:b/>
          <w:sz w:val="40"/>
          <w:szCs w:val="40"/>
        </w:rPr>
      </w:pPr>
      <w:r w:rsidRPr="00D92A6B">
        <w:rPr>
          <w:b/>
          <w:sz w:val="40"/>
          <w:szCs w:val="40"/>
        </w:rPr>
        <w:t>What is New in Heparin Use?</w:t>
      </w:r>
    </w:p>
    <w:p w:rsidR="004A7EF8" w:rsidRPr="00D92A6B" w:rsidRDefault="004A7EF8" w:rsidP="004A7EF8">
      <w:pPr>
        <w:spacing w:after="0"/>
        <w:jc w:val="center"/>
        <w:rPr>
          <w:b/>
          <w:sz w:val="40"/>
          <w:szCs w:val="40"/>
        </w:rPr>
      </w:pPr>
      <w:r w:rsidRPr="00D92A6B">
        <w:rPr>
          <w:b/>
          <w:sz w:val="40"/>
          <w:szCs w:val="40"/>
        </w:rPr>
        <w:t>O</w:t>
      </w:r>
      <w:r w:rsidR="003A26AB" w:rsidRPr="00D92A6B">
        <w:rPr>
          <w:b/>
          <w:sz w:val="40"/>
          <w:szCs w:val="40"/>
        </w:rPr>
        <w:t>ctober</w:t>
      </w:r>
      <w:r w:rsidRPr="00D92A6B">
        <w:rPr>
          <w:b/>
          <w:sz w:val="40"/>
          <w:szCs w:val="40"/>
        </w:rPr>
        <w:t xml:space="preserve"> 19, 2018</w:t>
      </w:r>
    </w:p>
    <w:p w:rsidR="008A5C89" w:rsidRPr="00D92A6B" w:rsidRDefault="004A7EF8" w:rsidP="004A7EF8">
      <w:pPr>
        <w:spacing w:after="0"/>
        <w:jc w:val="center"/>
        <w:rPr>
          <w:b/>
          <w:sz w:val="40"/>
          <w:szCs w:val="40"/>
        </w:rPr>
      </w:pPr>
      <w:r w:rsidRPr="00D92A6B">
        <w:rPr>
          <w:b/>
          <w:sz w:val="40"/>
          <w:szCs w:val="40"/>
        </w:rPr>
        <w:t>15:20-16:40</w:t>
      </w:r>
      <w:r w:rsidR="00A90D0B" w:rsidRPr="00D92A6B">
        <w:rPr>
          <w:b/>
          <w:sz w:val="40"/>
          <w:szCs w:val="40"/>
        </w:rPr>
        <w:t xml:space="preserve">, </w:t>
      </w:r>
      <w:r w:rsidR="008A5C89" w:rsidRPr="00D92A6B">
        <w:rPr>
          <w:b/>
          <w:sz w:val="40"/>
          <w:szCs w:val="40"/>
        </w:rPr>
        <w:t>Conference Hall No.2-A (2F)</w:t>
      </w:r>
    </w:p>
    <w:p w:rsidR="00A90D0B" w:rsidRPr="00A90D0B" w:rsidRDefault="00A90D0B" w:rsidP="004A7EF8">
      <w:pPr>
        <w:spacing w:after="0"/>
        <w:jc w:val="center"/>
        <w:rPr>
          <w:b/>
          <w:sz w:val="36"/>
          <w:szCs w:val="36"/>
        </w:rPr>
      </w:pPr>
    </w:p>
    <w:p w:rsidR="004A7EF8" w:rsidRPr="004A7EF8" w:rsidRDefault="004A7EF8" w:rsidP="004A7EF8">
      <w:pPr>
        <w:rPr>
          <w:b/>
          <w:sz w:val="28"/>
          <w:szCs w:val="28"/>
        </w:rPr>
      </w:pPr>
      <w:r w:rsidRPr="004A7EF8">
        <w:rPr>
          <w:rFonts w:hint="eastAsia"/>
          <w:b/>
          <w:sz w:val="28"/>
          <w:szCs w:val="28"/>
        </w:rPr>
        <w:t>Moderator</w:t>
      </w:r>
      <w:r w:rsidRPr="004A7EF8">
        <w:rPr>
          <w:b/>
          <w:sz w:val="28"/>
          <w:szCs w:val="28"/>
        </w:rPr>
        <w:t>s</w:t>
      </w:r>
      <w:r w:rsidRPr="004A7EF8">
        <w:rPr>
          <w:rFonts w:hint="eastAsia"/>
          <w:b/>
          <w:sz w:val="28"/>
          <w:szCs w:val="28"/>
        </w:rPr>
        <w:t>:</w:t>
      </w:r>
      <w:r w:rsidRPr="004A7EF8">
        <w:rPr>
          <w:rFonts w:ascii="MS Gothic" w:eastAsia="MS Gothic" w:hAnsi="MS Gothic" w:cs="MS Gothic" w:hint="eastAsia"/>
          <w:b/>
          <w:sz w:val="28"/>
          <w:szCs w:val="28"/>
        </w:rPr>
        <w:t xml:space="preserve"> </w:t>
      </w:r>
      <w:r w:rsidRPr="004A7EF8">
        <w:rPr>
          <w:b/>
          <w:sz w:val="28"/>
          <w:szCs w:val="28"/>
        </w:rPr>
        <w:t xml:space="preserve">Debra A. Hoppensteadt, Shaker </w:t>
      </w:r>
      <w:proofErr w:type="gramStart"/>
      <w:r w:rsidRPr="004A7EF8">
        <w:rPr>
          <w:b/>
          <w:sz w:val="28"/>
          <w:szCs w:val="28"/>
        </w:rPr>
        <w:t>Mousa ,</w:t>
      </w:r>
      <w:proofErr w:type="gramEnd"/>
      <w:r w:rsidRPr="004A7EF8">
        <w:rPr>
          <w:b/>
          <w:sz w:val="28"/>
          <w:szCs w:val="28"/>
        </w:rPr>
        <w:t xml:space="preserve"> Yiming Yao</w:t>
      </w:r>
    </w:p>
    <w:p w:rsidR="004A7EF8" w:rsidRPr="005F210D" w:rsidRDefault="004A7EF8" w:rsidP="004A7EF8">
      <w:pPr>
        <w:spacing w:after="0"/>
        <w:rPr>
          <w:b/>
          <w:sz w:val="28"/>
          <w:szCs w:val="28"/>
        </w:rPr>
      </w:pPr>
      <w:r w:rsidRPr="005F210D">
        <w:rPr>
          <w:b/>
          <w:sz w:val="28"/>
          <w:szCs w:val="28"/>
        </w:rPr>
        <w:t>15:20-15:32</w:t>
      </w:r>
      <w:r w:rsidRPr="005F210D">
        <w:rPr>
          <w:b/>
          <w:sz w:val="28"/>
          <w:szCs w:val="28"/>
        </w:rPr>
        <w:tab/>
      </w:r>
      <w:r w:rsidR="007B3AA1">
        <w:rPr>
          <w:b/>
          <w:sz w:val="28"/>
          <w:szCs w:val="28"/>
        </w:rPr>
        <w:t xml:space="preserve">  </w:t>
      </w:r>
      <w:r w:rsidRPr="005F210D">
        <w:rPr>
          <w:b/>
          <w:sz w:val="28"/>
          <w:szCs w:val="28"/>
        </w:rPr>
        <w:t xml:space="preserve">Diversification of Heparins! What are the </w:t>
      </w:r>
      <w:r w:rsidR="000024A4">
        <w:rPr>
          <w:b/>
          <w:sz w:val="28"/>
          <w:szCs w:val="28"/>
        </w:rPr>
        <w:t>C</w:t>
      </w:r>
      <w:r w:rsidRPr="005F210D">
        <w:rPr>
          <w:b/>
          <w:sz w:val="28"/>
          <w:szCs w:val="28"/>
        </w:rPr>
        <w:t xml:space="preserve">hallenges? </w:t>
      </w:r>
    </w:p>
    <w:p w:rsidR="004A7EF8" w:rsidRPr="005F210D" w:rsidRDefault="004A7EF8" w:rsidP="004A7EF8">
      <w:pPr>
        <w:spacing w:after="0"/>
        <w:rPr>
          <w:b/>
          <w:sz w:val="28"/>
          <w:szCs w:val="28"/>
        </w:rPr>
      </w:pPr>
      <w:r w:rsidRPr="005F210D">
        <w:rPr>
          <w:b/>
          <w:sz w:val="28"/>
          <w:szCs w:val="28"/>
        </w:rPr>
        <w:t>Debra A. Hoppensteadt (United States)</w:t>
      </w:r>
    </w:p>
    <w:p w:rsidR="004A7EF8" w:rsidRPr="005F210D" w:rsidRDefault="004A7EF8" w:rsidP="004A7EF8">
      <w:pPr>
        <w:spacing w:after="0"/>
        <w:rPr>
          <w:b/>
          <w:sz w:val="28"/>
          <w:szCs w:val="28"/>
        </w:rPr>
      </w:pPr>
    </w:p>
    <w:p w:rsidR="004A7EF8" w:rsidRPr="005F210D" w:rsidRDefault="004A7EF8" w:rsidP="004A7EF8">
      <w:pPr>
        <w:spacing w:after="0"/>
        <w:rPr>
          <w:b/>
          <w:sz w:val="28"/>
          <w:szCs w:val="28"/>
        </w:rPr>
      </w:pPr>
      <w:r w:rsidRPr="005F210D">
        <w:rPr>
          <w:b/>
          <w:sz w:val="28"/>
          <w:szCs w:val="28"/>
        </w:rPr>
        <w:t>15:32-15:44</w:t>
      </w:r>
      <w:r w:rsidRPr="005F210D">
        <w:rPr>
          <w:b/>
          <w:sz w:val="28"/>
          <w:szCs w:val="28"/>
        </w:rPr>
        <w:tab/>
      </w:r>
      <w:r w:rsidR="007B3AA1">
        <w:rPr>
          <w:b/>
          <w:sz w:val="28"/>
          <w:szCs w:val="28"/>
        </w:rPr>
        <w:t xml:space="preserve">  </w:t>
      </w:r>
      <w:r w:rsidR="000024A4">
        <w:rPr>
          <w:b/>
          <w:sz w:val="28"/>
          <w:szCs w:val="28"/>
        </w:rPr>
        <w:t xml:space="preserve">Heparin Related </w:t>
      </w:r>
      <w:proofErr w:type="spellStart"/>
      <w:r w:rsidR="000024A4">
        <w:rPr>
          <w:b/>
          <w:sz w:val="28"/>
          <w:szCs w:val="28"/>
        </w:rPr>
        <w:t>G</w:t>
      </w:r>
      <w:r w:rsidRPr="005F210D">
        <w:rPr>
          <w:b/>
          <w:sz w:val="28"/>
          <w:szCs w:val="28"/>
        </w:rPr>
        <w:t>lycosaminoglycans</w:t>
      </w:r>
      <w:proofErr w:type="spellEnd"/>
      <w:r w:rsidR="005F210D" w:rsidRPr="005F210D">
        <w:rPr>
          <w:b/>
          <w:sz w:val="28"/>
          <w:szCs w:val="28"/>
        </w:rPr>
        <w:t xml:space="preserve">: </w:t>
      </w:r>
      <w:r w:rsidR="000024A4">
        <w:rPr>
          <w:b/>
          <w:sz w:val="28"/>
          <w:szCs w:val="28"/>
        </w:rPr>
        <w:t>Clinical Use and F</w:t>
      </w:r>
      <w:r w:rsidRPr="005F210D">
        <w:rPr>
          <w:b/>
          <w:sz w:val="28"/>
          <w:szCs w:val="28"/>
        </w:rPr>
        <w:t xml:space="preserve">uture </w:t>
      </w:r>
      <w:r w:rsidR="000024A4">
        <w:rPr>
          <w:b/>
          <w:sz w:val="28"/>
          <w:szCs w:val="28"/>
        </w:rPr>
        <w:t>D</w:t>
      </w:r>
      <w:r w:rsidRPr="005F210D">
        <w:rPr>
          <w:b/>
          <w:sz w:val="28"/>
          <w:szCs w:val="28"/>
        </w:rPr>
        <w:t>evelopments</w:t>
      </w:r>
    </w:p>
    <w:p w:rsidR="004A7EF8" w:rsidRPr="005F210D" w:rsidRDefault="004A7EF8" w:rsidP="004A7EF8">
      <w:pPr>
        <w:spacing w:after="0"/>
        <w:rPr>
          <w:b/>
          <w:sz w:val="28"/>
          <w:szCs w:val="28"/>
        </w:rPr>
      </w:pPr>
      <w:r w:rsidRPr="005F210D">
        <w:rPr>
          <w:b/>
          <w:sz w:val="28"/>
          <w:szCs w:val="28"/>
        </w:rPr>
        <w:t>Shaker Mousa (United States)</w:t>
      </w:r>
    </w:p>
    <w:p w:rsidR="004A7EF8" w:rsidRPr="005F210D" w:rsidRDefault="004A7EF8" w:rsidP="004A7EF8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4A7EF8" w:rsidRPr="005F210D" w:rsidRDefault="004A7EF8" w:rsidP="004A7EF8">
      <w:pPr>
        <w:spacing w:after="0"/>
        <w:rPr>
          <w:b/>
          <w:sz w:val="28"/>
          <w:szCs w:val="28"/>
        </w:rPr>
      </w:pPr>
      <w:r w:rsidRPr="005F210D">
        <w:rPr>
          <w:b/>
          <w:sz w:val="28"/>
          <w:szCs w:val="28"/>
        </w:rPr>
        <w:t>15:44-15:56</w:t>
      </w:r>
      <w:r w:rsidRPr="005F210D">
        <w:rPr>
          <w:b/>
          <w:sz w:val="28"/>
          <w:szCs w:val="28"/>
        </w:rPr>
        <w:tab/>
      </w:r>
      <w:r w:rsidR="007B3AA1">
        <w:rPr>
          <w:b/>
          <w:sz w:val="28"/>
          <w:szCs w:val="28"/>
        </w:rPr>
        <w:t xml:space="preserve">  </w:t>
      </w:r>
      <w:r w:rsidRPr="005F210D">
        <w:rPr>
          <w:b/>
          <w:sz w:val="28"/>
          <w:szCs w:val="28"/>
        </w:rPr>
        <w:t xml:space="preserve">Rationale for the Therapeutic Effects of </w:t>
      </w:r>
      <w:proofErr w:type="spellStart"/>
      <w:r w:rsidRPr="005F210D">
        <w:rPr>
          <w:b/>
          <w:sz w:val="28"/>
          <w:szCs w:val="28"/>
        </w:rPr>
        <w:t>Sulodexide</w:t>
      </w:r>
      <w:proofErr w:type="spellEnd"/>
      <w:r w:rsidRPr="005F210D">
        <w:rPr>
          <w:b/>
          <w:sz w:val="28"/>
          <w:szCs w:val="28"/>
        </w:rPr>
        <w:t xml:space="preserve"> and </w:t>
      </w:r>
      <w:r w:rsidR="007B3AA1">
        <w:rPr>
          <w:b/>
          <w:sz w:val="28"/>
          <w:szCs w:val="28"/>
        </w:rPr>
        <w:t>D</w:t>
      </w:r>
      <w:r w:rsidRPr="005F210D">
        <w:rPr>
          <w:b/>
          <w:sz w:val="28"/>
          <w:szCs w:val="28"/>
        </w:rPr>
        <w:t>anaparoid</w:t>
      </w:r>
    </w:p>
    <w:p w:rsidR="004A7EF8" w:rsidRPr="005F210D" w:rsidRDefault="004A7EF8" w:rsidP="004A7EF8">
      <w:pPr>
        <w:spacing w:after="0"/>
        <w:rPr>
          <w:b/>
          <w:sz w:val="28"/>
          <w:szCs w:val="28"/>
        </w:rPr>
      </w:pPr>
      <w:r w:rsidRPr="005F210D">
        <w:rPr>
          <w:b/>
          <w:sz w:val="28"/>
          <w:szCs w:val="28"/>
        </w:rPr>
        <w:t>Jawed Fareed, Jeanine Walenga (United States)</w:t>
      </w:r>
    </w:p>
    <w:p w:rsidR="004A7EF8" w:rsidRPr="005F210D" w:rsidRDefault="004A7EF8" w:rsidP="004A7EF8">
      <w:pPr>
        <w:spacing w:after="0"/>
        <w:rPr>
          <w:b/>
          <w:sz w:val="28"/>
          <w:szCs w:val="28"/>
        </w:rPr>
      </w:pPr>
    </w:p>
    <w:p w:rsidR="004A7EF8" w:rsidRPr="005F210D" w:rsidRDefault="004A7EF8" w:rsidP="004A7EF8">
      <w:pPr>
        <w:spacing w:after="0"/>
        <w:rPr>
          <w:b/>
          <w:sz w:val="28"/>
          <w:szCs w:val="28"/>
        </w:rPr>
      </w:pPr>
      <w:r w:rsidRPr="005F210D">
        <w:rPr>
          <w:b/>
          <w:sz w:val="28"/>
          <w:szCs w:val="28"/>
        </w:rPr>
        <w:t>15:56-16:08</w:t>
      </w:r>
      <w:r w:rsidRPr="005F210D">
        <w:rPr>
          <w:b/>
          <w:sz w:val="28"/>
          <w:szCs w:val="28"/>
        </w:rPr>
        <w:tab/>
      </w:r>
      <w:r w:rsidR="007B3AA1">
        <w:rPr>
          <w:b/>
          <w:sz w:val="28"/>
          <w:szCs w:val="28"/>
        </w:rPr>
        <w:t xml:space="preserve">  </w:t>
      </w:r>
      <w:r w:rsidRPr="005F210D">
        <w:rPr>
          <w:b/>
          <w:sz w:val="28"/>
          <w:szCs w:val="28"/>
        </w:rPr>
        <w:t>Heparins and recanalization</w:t>
      </w:r>
    </w:p>
    <w:p w:rsidR="004A7EF8" w:rsidRPr="005F210D" w:rsidRDefault="004A7EF8" w:rsidP="004A7EF8">
      <w:pPr>
        <w:spacing w:after="0"/>
        <w:rPr>
          <w:b/>
          <w:sz w:val="28"/>
          <w:szCs w:val="28"/>
        </w:rPr>
      </w:pPr>
      <w:r w:rsidRPr="005F210D">
        <w:rPr>
          <w:b/>
          <w:sz w:val="28"/>
          <w:szCs w:val="28"/>
        </w:rPr>
        <w:t>Pavel Poredos (Slovenia)</w:t>
      </w:r>
    </w:p>
    <w:p w:rsidR="004A7EF8" w:rsidRPr="005F210D" w:rsidRDefault="004A7EF8" w:rsidP="004A7EF8">
      <w:pPr>
        <w:spacing w:after="0"/>
        <w:rPr>
          <w:b/>
          <w:sz w:val="28"/>
          <w:szCs w:val="28"/>
        </w:rPr>
      </w:pPr>
    </w:p>
    <w:p w:rsidR="004A7EF8" w:rsidRPr="005F210D" w:rsidRDefault="004A7EF8" w:rsidP="004A7EF8">
      <w:pPr>
        <w:spacing w:after="0"/>
        <w:rPr>
          <w:b/>
          <w:sz w:val="28"/>
          <w:szCs w:val="28"/>
        </w:rPr>
      </w:pPr>
      <w:r w:rsidRPr="005F210D">
        <w:rPr>
          <w:b/>
          <w:sz w:val="28"/>
          <w:szCs w:val="28"/>
        </w:rPr>
        <w:t>16:08-16:20</w:t>
      </w:r>
      <w:r w:rsidRPr="005F210D">
        <w:rPr>
          <w:b/>
          <w:sz w:val="28"/>
          <w:szCs w:val="28"/>
        </w:rPr>
        <w:tab/>
      </w:r>
      <w:r w:rsidR="007B3AA1">
        <w:rPr>
          <w:b/>
          <w:sz w:val="28"/>
          <w:szCs w:val="28"/>
        </w:rPr>
        <w:t xml:space="preserve">  </w:t>
      </w:r>
      <w:r w:rsidRPr="005F210D">
        <w:rPr>
          <w:b/>
          <w:sz w:val="28"/>
          <w:szCs w:val="28"/>
        </w:rPr>
        <w:t>Heparins and Related Drugs in the Era of New Anticoagulants</w:t>
      </w:r>
    </w:p>
    <w:p w:rsidR="004A7EF8" w:rsidRPr="005F210D" w:rsidRDefault="004A7EF8" w:rsidP="004A7EF8">
      <w:pPr>
        <w:spacing w:after="0"/>
        <w:rPr>
          <w:b/>
          <w:sz w:val="28"/>
          <w:szCs w:val="28"/>
        </w:rPr>
      </w:pPr>
      <w:r w:rsidRPr="005F210D">
        <w:rPr>
          <w:b/>
          <w:sz w:val="28"/>
          <w:szCs w:val="28"/>
        </w:rPr>
        <w:t>Jawed Fareed (United States)</w:t>
      </w:r>
    </w:p>
    <w:p w:rsidR="004A7EF8" w:rsidRPr="005F210D" w:rsidRDefault="004A7EF8" w:rsidP="004A7EF8">
      <w:pPr>
        <w:spacing w:after="0"/>
        <w:rPr>
          <w:b/>
          <w:sz w:val="28"/>
          <w:szCs w:val="28"/>
        </w:rPr>
      </w:pPr>
    </w:p>
    <w:p w:rsidR="004A7EF8" w:rsidRPr="005F210D" w:rsidRDefault="004A7EF8" w:rsidP="004A7EF8">
      <w:pPr>
        <w:spacing w:after="0"/>
        <w:rPr>
          <w:b/>
          <w:sz w:val="28"/>
          <w:szCs w:val="28"/>
        </w:rPr>
      </w:pPr>
      <w:r w:rsidRPr="005F210D">
        <w:rPr>
          <w:b/>
          <w:sz w:val="28"/>
          <w:szCs w:val="28"/>
        </w:rPr>
        <w:t>16:20-16:40</w:t>
      </w:r>
      <w:r w:rsidRPr="005F210D">
        <w:rPr>
          <w:b/>
          <w:sz w:val="28"/>
          <w:szCs w:val="28"/>
        </w:rPr>
        <w:tab/>
        <w:t>Discussion</w:t>
      </w:r>
    </w:p>
    <w:p w:rsidR="00B0735C" w:rsidRPr="005F210D" w:rsidRDefault="007B3AA1" w:rsidP="004A7E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</w:t>
      </w:r>
      <w:r w:rsidR="004A7EF8" w:rsidRPr="005F210D">
        <w:rPr>
          <w:b/>
          <w:sz w:val="28"/>
          <w:szCs w:val="28"/>
        </w:rPr>
        <w:tab/>
      </w:r>
    </w:p>
    <w:p w:rsidR="00B0735C" w:rsidRPr="005F210D" w:rsidRDefault="005F210D">
      <w:pPr>
        <w:rPr>
          <w:b/>
          <w:sz w:val="24"/>
          <w:szCs w:val="24"/>
        </w:rPr>
      </w:pPr>
      <w:r w:rsidRPr="005F210D">
        <w:rPr>
          <w:b/>
          <w:sz w:val="24"/>
          <w:szCs w:val="24"/>
        </w:rPr>
        <w:t xml:space="preserve">Despite several advances in the development of anticoagulant drugs, unfractionated heparin remain to be the only parenteral anticoagulant for surgical, interventional and medical usage. Low molecular weight heparins and </w:t>
      </w:r>
      <w:proofErr w:type="spellStart"/>
      <w:r w:rsidRPr="005F210D">
        <w:rPr>
          <w:b/>
          <w:sz w:val="24"/>
          <w:szCs w:val="24"/>
        </w:rPr>
        <w:t>Fondaparinux</w:t>
      </w:r>
      <w:proofErr w:type="spellEnd"/>
      <w:r w:rsidRPr="005F210D">
        <w:rPr>
          <w:b/>
          <w:sz w:val="24"/>
          <w:szCs w:val="24"/>
        </w:rPr>
        <w:t xml:space="preserve"> have added a new dimension to the management of thrombosis. Heparinoids such as </w:t>
      </w:r>
      <w:proofErr w:type="spellStart"/>
      <w:r w:rsidRPr="005F210D">
        <w:rPr>
          <w:b/>
          <w:sz w:val="24"/>
          <w:szCs w:val="24"/>
        </w:rPr>
        <w:t>Sulodexide</w:t>
      </w:r>
      <w:proofErr w:type="spellEnd"/>
      <w:r w:rsidRPr="005F210D">
        <w:rPr>
          <w:b/>
          <w:sz w:val="24"/>
          <w:szCs w:val="24"/>
        </w:rPr>
        <w:t xml:space="preserve"> and Danaparoid are also used for various indications. Unfractionated heparins resourced from bovine and porcine tissues </w:t>
      </w:r>
      <w:r>
        <w:rPr>
          <w:b/>
          <w:sz w:val="24"/>
          <w:szCs w:val="24"/>
        </w:rPr>
        <w:t xml:space="preserve">have become available </w:t>
      </w:r>
      <w:r w:rsidRPr="005F210D">
        <w:rPr>
          <w:b/>
          <w:sz w:val="24"/>
          <w:szCs w:val="24"/>
        </w:rPr>
        <w:t xml:space="preserve">to meet the supply and demand.  Generic versions of low molecular weight heparins and </w:t>
      </w:r>
      <w:proofErr w:type="spellStart"/>
      <w:r w:rsidRPr="005F210D">
        <w:rPr>
          <w:b/>
          <w:sz w:val="24"/>
          <w:szCs w:val="24"/>
        </w:rPr>
        <w:t>pentasaccharide</w:t>
      </w:r>
      <w:proofErr w:type="spellEnd"/>
      <w:r w:rsidRPr="005F210D">
        <w:rPr>
          <w:b/>
          <w:sz w:val="24"/>
          <w:szCs w:val="24"/>
        </w:rPr>
        <w:t xml:space="preserve"> are also available. This symposium is organized to discuss the current developments in the introduction of these agents for vascular indications. </w:t>
      </w:r>
      <w:r>
        <w:rPr>
          <w:b/>
          <w:sz w:val="24"/>
          <w:szCs w:val="24"/>
        </w:rPr>
        <w:t xml:space="preserve">This symposium is organized under the auspices of Loyola University Chicago, North American Thrombosis Forum and the North American Chapter of the IUA. </w:t>
      </w:r>
    </w:p>
    <w:sectPr w:rsidR="00B0735C" w:rsidRPr="005F210D" w:rsidSect="004C2ED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60"/>
    <w:rsid w:val="000024A4"/>
    <w:rsid w:val="000A6EC0"/>
    <w:rsid w:val="00160D5A"/>
    <w:rsid w:val="001775DD"/>
    <w:rsid w:val="003052E4"/>
    <w:rsid w:val="003445AD"/>
    <w:rsid w:val="00354431"/>
    <w:rsid w:val="003A26AB"/>
    <w:rsid w:val="003F4464"/>
    <w:rsid w:val="004A7EF8"/>
    <w:rsid w:val="004C2ED9"/>
    <w:rsid w:val="004F11E2"/>
    <w:rsid w:val="00506A26"/>
    <w:rsid w:val="00511251"/>
    <w:rsid w:val="005F210D"/>
    <w:rsid w:val="007B3AA1"/>
    <w:rsid w:val="008A5C89"/>
    <w:rsid w:val="008B1072"/>
    <w:rsid w:val="008E3FA8"/>
    <w:rsid w:val="008F108A"/>
    <w:rsid w:val="00A877EF"/>
    <w:rsid w:val="00A90D0B"/>
    <w:rsid w:val="00B0735C"/>
    <w:rsid w:val="00BC6B86"/>
    <w:rsid w:val="00BE4260"/>
    <w:rsid w:val="00C13679"/>
    <w:rsid w:val="00CA63B6"/>
    <w:rsid w:val="00CB16E4"/>
    <w:rsid w:val="00D317DC"/>
    <w:rsid w:val="00D5111A"/>
    <w:rsid w:val="00D66D51"/>
    <w:rsid w:val="00D73A5A"/>
    <w:rsid w:val="00D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DF7FB-CBA0-4E85-8468-D3BBED63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Fareed, Jawed</dc:creator>
  <cp:keywords/>
  <dc:description/>
  <cp:lastModifiedBy>Fareed, Jawed</cp:lastModifiedBy>
  <cp:revision>2</cp:revision>
  <cp:lastPrinted>2018-10-11T20:04:00Z</cp:lastPrinted>
  <dcterms:created xsi:type="dcterms:W3CDTF">2018-10-11T21:36:00Z</dcterms:created>
  <dcterms:modified xsi:type="dcterms:W3CDTF">2018-10-11T21:36:00Z</dcterms:modified>
</cp:coreProperties>
</file>